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41" w:rsidRPr="005A422A" w:rsidRDefault="006B1C4D" w:rsidP="00C51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 xml:space="preserve">ON THE START OF THE OPEN INTERNATIONAL COMPETITION </w:t>
      </w:r>
    </w:p>
    <w:p w:rsidR="00C51A41" w:rsidRPr="005A422A" w:rsidRDefault="006B1C4D" w:rsidP="00C51A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 xml:space="preserve">FOR THE DEVELOPMENT OF CONCEPT DESIGN </w:t>
      </w:r>
    </w:p>
    <w:p w:rsidR="00F925DC" w:rsidRPr="005A422A" w:rsidRDefault="006B1C4D" w:rsidP="00C51A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 xml:space="preserve">OF THE CATHEDRAL MOSQUE OF KAZAN AND  SURROUNDING AREA </w:t>
      </w:r>
    </w:p>
    <w:p w:rsidR="008D4001" w:rsidRPr="005A422A" w:rsidRDefault="006B1C4D" w:rsidP="008D400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sz w:val="28"/>
          <w:szCs w:val="28"/>
          <w:lang w:val="en"/>
        </w:rPr>
        <w:t>On April 1, on the eve of the first day of the Ramadan holy month, at a briefing to be held in the bu</w:t>
      </w:r>
      <w:bookmarkStart w:id="0" w:name="_GoBack"/>
      <w:bookmarkEnd w:id="0"/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ilding of Tatmedia JSC, </w:t>
      </w:r>
      <w:r w:rsidR="00C51A41" w:rsidRPr="005A422A">
        <w:rPr>
          <w:rFonts w:ascii="Times New Roman" w:hAnsi="Times New Roman" w:cs="Times New Roman"/>
          <w:sz w:val="28"/>
          <w:szCs w:val="28"/>
          <w:lang w:val="en"/>
        </w:rPr>
        <w:t xml:space="preserve">the Open International Competition for the Development of Concept Design of the Cathedral Mosque  of Kazan for 10,000 visitors will be launched. 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>It is expected that the laying of t</w:t>
      </w:r>
      <w:r w:rsidR="002558EE" w:rsidRPr="005A422A">
        <w:rPr>
          <w:rFonts w:ascii="Times New Roman" w:hAnsi="Times New Roman" w:cs="Times New Roman"/>
          <w:sz w:val="28"/>
          <w:szCs w:val="28"/>
          <w:lang w:val="en"/>
        </w:rPr>
        <w:t xml:space="preserve">he first stone will take place 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in May as part of the events dedicated to the 1100th anniversary of the adoption of Islam by the Volga Bulgaria. </w:t>
      </w:r>
    </w:p>
    <w:p w:rsidR="008D4001" w:rsidRPr="005A422A" w:rsidRDefault="006B1C4D" w:rsidP="008D400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Both Russian and foreign companies can participate in the Competition. Applicants can unite in creative groups. The involvement of professional teams from the Republic of Tatarstan is welcomed. </w:t>
      </w:r>
    </w:p>
    <w:p w:rsidR="00953A50" w:rsidRPr="005A422A" w:rsidRDefault="006B1C4D" w:rsidP="00953A5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Competitive works will be held until </w:t>
      </w: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>July 6, 2022.</w:t>
      </w:r>
    </w:p>
    <w:p w:rsidR="00953A50" w:rsidRPr="005A422A" w:rsidRDefault="006B1C4D" w:rsidP="00953A5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sz w:val="28"/>
          <w:szCs w:val="28"/>
          <w:lang w:val="en"/>
        </w:rPr>
        <w:t>The winner will be announced</w:t>
      </w: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 xml:space="preserve"> on July 8, 2022.</w:t>
      </w:r>
    </w:p>
    <w:p w:rsidR="00471A60" w:rsidRPr="005A422A" w:rsidRDefault="006B1C4D" w:rsidP="008B7F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To participate in the competition, no later than </w:t>
      </w:r>
      <w:r w:rsidR="000E2157" w:rsidRPr="005A422A">
        <w:rPr>
          <w:rFonts w:ascii="Times New Roman" w:hAnsi="Times New Roman" w:cs="Times New Roman"/>
          <w:b/>
          <w:sz w:val="28"/>
          <w:szCs w:val="28"/>
          <w:lang w:val="en"/>
        </w:rPr>
        <w:t>April 15, 2022,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 fill out and send an application to: </w:t>
      </w:r>
      <w:r w:rsidR="00953A50" w:rsidRPr="005A422A">
        <w:rPr>
          <w:rFonts w:ascii="Times New Roman" w:hAnsi="Times New Roman" w:cs="Times New Roman"/>
          <w:b/>
          <w:sz w:val="28"/>
          <w:szCs w:val="28"/>
          <w:lang w:val="en"/>
        </w:rPr>
        <w:t>submission@igelek.tatar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9613A2" w:rsidRPr="005A422A" w:rsidRDefault="006B1C4D" w:rsidP="008B7F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The competition will consider the UNESCO Recommendations concerning international competitions in architecture and urban planning. </w:t>
      </w:r>
    </w:p>
    <w:p w:rsidR="00471A60" w:rsidRPr="005A422A" w:rsidRDefault="00471A60" w:rsidP="008B7FCA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71A60" w:rsidRPr="005A422A" w:rsidRDefault="006B1C4D" w:rsidP="00F57F11">
      <w:pPr>
        <w:tabs>
          <w:tab w:val="left" w:pos="3430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>Competition schedule.</w:t>
      </w:r>
    </w:p>
    <w:p w:rsidR="005670D2" w:rsidRPr="005A422A" w:rsidRDefault="006B1C4D" w:rsidP="00F57F1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 xml:space="preserve"> On April 1, 2022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 is the beginning of call for applications for participation in the Competition</w:t>
      </w:r>
    </w:p>
    <w:p w:rsidR="003B0C95" w:rsidRPr="005A422A" w:rsidRDefault="006B1C4D" w:rsidP="00F57F11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>On April 15, 2022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 - application deadline</w:t>
      </w:r>
    </w:p>
    <w:p w:rsidR="00CF1F06" w:rsidRPr="005A422A" w:rsidRDefault="006B1C4D" w:rsidP="00F57F11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 xml:space="preserve"> On April 18, 2022 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>-</w:t>
      </w:r>
      <w:r w:rsidR="001B376E" w:rsidRPr="005A422A">
        <w:rPr>
          <w:rFonts w:ascii="Times New Roman" w:hAnsi="Times New Roman" w:cs="Times New Roman"/>
          <w:sz w:val="28"/>
          <w:szCs w:val="28"/>
          <w:lang w:val="en"/>
        </w:rPr>
        <w:t xml:space="preserve"> meeting of the Competition Commission for the selection of finalists</w:t>
      </w:r>
    </w:p>
    <w:p w:rsidR="005670D2" w:rsidRPr="005A422A" w:rsidRDefault="006B1C4D" w:rsidP="00F57F11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 xml:space="preserve"> On May 9-11, 2022</w:t>
      </w:r>
      <w:r w:rsidR="001B376E" w:rsidRPr="005A422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>-</w:t>
      </w:r>
      <w:r w:rsidR="001B376E" w:rsidRPr="005A422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1B376E" w:rsidRPr="005A422A">
        <w:rPr>
          <w:rFonts w:ascii="Times New Roman" w:hAnsi="Times New Roman" w:cs="Times New Roman"/>
          <w:sz w:val="28"/>
          <w:szCs w:val="28"/>
          <w:lang w:val="en"/>
        </w:rPr>
        <w:t xml:space="preserve">eminar for Finalists </w:t>
      </w:r>
    </w:p>
    <w:p w:rsidR="005670D2" w:rsidRPr="005A422A" w:rsidRDefault="006B1C4D" w:rsidP="00F57F1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 xml:space="preserve"> On July 1, 2022</w:t>
      </w:r>
      <w:r w:rsidR="00CF1F06" w:rsidRPr="005A422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>-</w:t>
      </w:r>
      <w:r w:rsidR="00CF1F06" w:rsidRPr="005A422A">
        <w:rPr>
          <w:rFonts w:ascii="Times New Roman" w:hAnsi="Times New Roman" w:cs="Times New Roman"/>
          <w:sz w:val="28"/>
          <w:szCs w:val="28"/>
          <w:lang w:val="en"/>
        </w:rPr>
        <w:t xml:space="preserve"> deadline for Competitive Proposals accepting</w:t>
      </w:r>
    </w:p>
    <w:p w:rsidR="00CF1F06" w:rsidRPr="005A422A" w:rsidRDefault="006B1C4D" w:rsidP="00F57F1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 xml:space="preserve"> On July 6, 2022 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>-</w:t>
      </w:r>
      <w:r w:rsidR="00F57F11" w:rsidRPr="005A422A">
        <w:rPr>
          <w:rFonts w:ascii="Times New Roman" w:hAnsi="Times New Roman" w:cs="Times New Roman"/>
          <w:sz w:val="28"/>
          <w:szCs w:val="28"/>
          <w:lang w:val="en"/>
        </w:rPr>
        <w:t xml:space="preserve"> meeting of the Jury to select the Winner </w:t>
      </w:r>
    </w:p>
    <w:p w:rsidR="005670D2" w:rsidRPr="005A422A" w:rsidRDefault="006B1C4D" w:rsidP="00F57F1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>On July 8, 2022</w:t>
      </w: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 - announcement of the Competition Winner.</w:t>
      </w:r>
    </w:p>
    <w:p w:rsidR="00471A60" w:rsidRPr="005A422A" w:rsidRDefault="00471A60" w:rsidP="008B7F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25DC" w:rsidRPr="005A422A" w:rsidRDefault="006B1C4D" w:rsidP="008B7F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5A422A">
        <w:rPr>
          <w:rFonts w:ascii="Times New Roman" w:hAnsi="Times New Roman" w:cs="Times New Roman"/>
          <w:sz w:val="28"/>
          <w:szCs w:val="28"/>
          <w:lang w:val="en"/>
        </w:rPr>
        <w:t>The winner will be recognized as the author of the best competition proposal, selected by a vote of the competition Jury. Following the results of the Jury meeting, the Winner and two finalists will be paid in the appropriate amount:</w:t>
      </w:r>
    </w:p>
    <w:p w:rsidR="006B1C4D" w:rsidRPr="005A422A" w:rsidRDefault="006B1C4D" w:rsidP="008B7F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B07" w:rsidRPr="005A422A" w:rsidRDefault="006B1C4D" w:rsidP="008460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2A">
        <w:rPr>
          <w:rFonts w:ascii="Times New Roman" w:hAnsi="Times New Roman" w:cs="Times New Roman"/>
          <w:sz w:val="28"/>
          <w:szCs w:val="28"/>
          <w:lang w:val="en"/>
        </w:rPr>
        <w:lastRenderedPageBreak/>
        <w:t xml:space="preserve">The first place – </w:t>
      </w: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>2,500,000 rubles;</w:t>
      </w:r>
    </w:p>
    <w:p w:rsidR="00563178" w:rsidRPr="005A422A" w:rsidRDefault="006B1C4D" w:rsidP="008460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The second place – </w:t>
      </w: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>1,000,000 rubles;</w:t>
      </w:r>
    </w:p>
    <w:p w:rsidR="00563178" w:rsidRPr="005A422A" w:rsidRDefault="006B1C4D" w:rsidP="008460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2A">
        <w:rPr>
          <w:rFonts w:ascii="Times New Roman" w:hAnsi="Times New Roman" w:cs="Times New Roman"/>
          <w:sz w:val="28"/>
          <w:szCs w:val="28"/>
          <w:lang w:val="en"/>
        </w:rPr>
        <w:t xml:space="preserve">The third place – </w:t>
      </w:r>
      <w:r w:rsidRPr="005A422A">
        <w:rPr>
          <w:rFonts w:ascii="Times New Roman" w:hAnsi="Times New Roman" w:cs="Times New Roman"/>
          <w:b/>
          <w:sz w:val="28"/>
          <w:szCs w:val="28"/>
          <w:lang w:val="en"/>
        </w:rPr>
        <w:t>500,000 rubles.</w:t>
      </w:r>
    </w:p>
    <w:p w:rsidR="008B7FCA" w:rsidRPr="005A422A" w:rsidRDefault="008B7FCA" w:rsidP="008460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FCA" w:rsidRPr="005A422A" w:rsidRDefault="008B7FCA" w:rsidP="008460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FCA" w:rsidRPr="005A422A" w:rsidRDefault="008B7FCA" w:rsidP="008B7F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B7FCA" w:rsidRPr="005A422A" w:rsidSect="00A454D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1C2D"/>
    <w:multiLevelType w:val="hybridMultilevel"/>
    <w:tmpl w:val="297039C0"/>
    <w:lvl w:ilvl="0" w:tplc="696CF4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E5C983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0A0007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1209E7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97ADE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4DE420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EED0E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FC4F0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0B09A7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25DC"/>
    <w:rsid w:val="000142B5"/>
    <w:rsid w:val="0001559F"/>
    <w:rsid w:val="00026C5B"/>
    <w:rsid w:val="000600BF"/>
    <w:rsid w:val="000A61A1"/>
    <w:rsid w:val="000D3A26"/>
    <w:rsid w:val="000E2157"/>
    <w:rsid w:val="0019180C"/>
    <w:rsid w:val="00194D74"/>
    <w:rsid w:val="001B376E"/>
    <w:rsid w:val="001B7B76"/>
    <w:rsid w:val="001F1BAB"/>
    <w:rsid w:val="00200883"/>
    <w:rsid w:val="002558EE"/>
    <w:rsid w:val="00273191"/>
    <w:rsid w:val="00282F40"/>
    <w:rsid w:val="002C59F7"/>
    <w:rsid w:val="00324593"/>
    <w:rsid w:val="003512FF"/>
    <w:rsid w:val="0035482E"/>
    <w:rsid w:val="003621B8"/>
    <w:rsid w:val="0037677D"/>
    <w:rsid w:val="003B0C95"/>
    <w:rsid w:val="003B77F4"/>
    <w:rsid w:val="00471A60"/>
    <w:rsid w:val="004A0A01"/>
    <w:rsid w:val="005268D0"/>
    <w:rsid w:val="005619F2"/>
    <w:rsid w:val="00563178"/>
    <w:rsid w:val="005670D2"/>
    <w:rsid w:val="005A422A"/>
    <w:rsid w:val="005E73E7"/>
    <w:rsid w:val="005F382C"/>
    <w:rsid w:val="00613D49"/>
    <w:rsid w:val="00615C70"/>
    <w:rsid w:val="00636EE0"/>
    <w:rsid w:val="0065299E"/>
    <w:rsid w:val="00671EA5"/>
    <w:rsid w:val="006A2F8C"/>
    <w:rsid w:val="006B1C4D"/>
    <w:rsid w:val="006E2DD2"/>
    <w:rsid w:val="006E5357"/>
    <w:rsid w:val="007115C3"/>
    <w:rsid w:val="007376DB"/>
    <w:rsid w:val="00745E86"/>
    <w:rsid w:val="007875BB"/>
    <w:rsid w:val="0079429D"/>
    <w:rsid w:val="007B40E2"/>
    <w:rsid w:val="007C1F51"/>
    <w:rsid w:val="007D10D6"/>
    <w:rsid w:val="008223AE"/>
    <w:rsid w:val="008460EF"/>
    <w:rsid w:val="008B7FCA"/>
    <w:rsid w:val="008D4001"/>
    <w:rsid w:val="00901F98"/>
    <w:rsid w:val="00953A50"/>
    <w:rsid w:val="009613A2"/>
    <w:rsid w:val="009855A9"/>
    <w:rsid w:val="00A454DF"/>
    <w:rsid w:val="00A60920"/>
    <w:rsid w:val="00A86249"/>
    <w:rsid w:val="00AB2B1A"/>
    <w:rsid w:val="00B36F3B"/>
    <w:rsid w:val="00B40002"/>
    <w:rsid w:val="00B8444B"/>
    <w:rsid w:val="00BA7B2E"/>
    <w:rsid w:val="00BB2E05"/>
    <w:rsid w:val="00BE29EE"/>
    <w:rsid w:val="00C51A41"/>
    <w:rsid w:val="00C94648"/>
    <w:rsid w:val="00CA1A98"/>
    <w:rsid w:val="00CE5B07"/>
    <w:rsid w:val="00CF1F06"/>
    <w:rsid w:val="00CF35A3"/>
    <w:rsid w:val="00D57A1A"/>
    <w:rsid w:val="00DE7336"/>
    <w:rsid w:val="00E86A41"/>
    <w:rsid w:val="00E915D2"/>
    <w:rsid w:val="00E94A0B"/>
    <w:rsid w:val="00EA068B"/>
    <w:rsid w:val="00EE32B0"/>
    <w:rsid w:val="00F123BC"/>
    <w:rsid w:val="00F57F11"/>
    <w:rsid w:val="00F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763B-4843-4AAF-AFB0-BCD95AC0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Kir</cp:lastModifiedBy>
  <cp:revision>16</cp:revision>
  <cp:lastPrinted>2022-03-28T13:27:00Z</cp:lastPrinted>
  <dcterms:created xsi:type="dcterms:W3CDTF">2022-03-29T13:41:00Z</dcterms:created>
  <dcterms:modified xsi:type="dcterms:W3CDTF">2022-03-31T16:55:00Z</dcterms:modified>
</cp:coreProperties>
</file>